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C7567F">
        <w:rPr>
          <w:rFonts w:ascii="Arial" w:hAnsi="Arial" w:cs="Arial"/>
          <w:b/>
          <w:sz w:val="20"/>
          <w:szCs w:val="20"/>
          <w:u w:val="single"/>
        </w:rPr>
        <w:t>Within three months after placement of P.O.</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308"/>
    <w:rsid w:val="00144437"/>
    <w:rsid w:val="001447E5"/>
    <w:rsid w:val="00152FB3"/>
    <w:rsid w:val="001650AC"/>
    <w:rsid w:val="00176084"/>
    <w:rsid w:val="001776D0"/>
    <w:rsid w:val="00180706"/>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04981"/>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0808"/>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7567F"/>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1743</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271</cp:revision>
  <cp:lastPrinted>2018-10-31T04:58:00Z</cp:lastPrinted>
  <dcterms:created xsi:type="dcterms:W3CDTF">2016-12-15T10:11:00Z</dcterms:created>
  <dcterms:modified xsi:type="dcterms:W3CDTF">2021-04-09T06:37:00Z</dcterms:modified>
</cp:coreProperties>
</file>